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E4A75" w14:textId="3785EA9E" w:rsidR="00B402D4" w:rsidRPr="00F93714" w:rsidRDefault="00B402D4" w:rsidP="00393EBC">
      <w:pPr>
        <w:ind w:left="19" w:hanging="10"/>
        <w:rPr>
          <w:b/>
          <w:sz w:val="40"/>
          <w:szCs w:val="40"/>
        </w:rPr>
      </w:pPr>
      <w:r w:rsidRPr="00F93714">
        <w:rPr>
          <w:b/>
          <w:sz w:val="40"/>
          <w:szCs w:val="40"/>
        </w:rPr>
        <w:t>Filing a Civil Complaint</w:t>
      </w:r>
      <w:r w:rsidR="00393EBC">
        <w:rPr>
          <w:b/>
          <w:sz w:val="40"/>
          <w:szCs w:val="40"/>
        </w:rPr>
        <w:t>.</w:t>
      </w:r>
    </w:p>
    <w:p w14:paraId="54EB5606" w14:textId="77777777" w:rsidR="00B402D4" w:rsidRDefault="00B402D4" w:rsidP="00B402D4">
      <w:pPr>
        <w:ind w:left="19" w:hanging="10"/>
        <w:rPr>
          <w:b/>
        </w:rPr>
      </w:pPr>
    </w:p>
    <w:p w14:paraId="6350171E" w14:textId="77777777" w:rsidR="00B402D4" w:rsidRDefault="00B402D4" w:rsidP="00B402D4">
      <w:pPr>
        <w:ind w:left="19" w:hanging="10"/>
        <w:rPr>
          <w:b/>
        </w:rPr>
      </w:pPr>
      <w:r w:rsidRPr="001439B7">
        <w:rPr>
          <w:b/>
        </w:rPr>
        <w:t xml:space="preserve">What forms will I need to file a civil complaint? </w:t>
      </w:r>
    </w:p>
    <w:p w14:paraId="1293CC2B" w14:textId="77777777" w:rsidR="00B402D4" w:rsidRDefault="00B402D4" w:rsidP="00B402D4">
      <w:pPr>
        <w:pStyle w:val="ListParagraph"/>
        <w:numPr>
          <w:ilvl w:val="0"/>
          <w:numId w:val="2"/>
        </w:numPr>
        <w:spacing w:line="249" w:lineRule="auto"/>
      </w:pPr>
      <w:r w:rsidRPr="001439B7">
        <w:t xml:space="preserve">You will need to fill out and file the following forms: </w:t>
      </w:r>
    </w:p>
    <w:p w14:paraId="4B0C412C" w14:textId="77777777" w:rsidR="00B402D4" w:rsidRDefault="00B402D4" w:rsidP="00B402D4">
      <w:pPr>
        <w:pStyle w:val="ListParagraph"/>
        <w:numPr>
          <w:ilvl w:val="1"/>
          <w:numId w:val="2"/>
        </w:numPr>
        <w:spacing w:line="249" w:lineRule="auto"/>
      </w:pPr>
      <w:r w:rsidRPr="001439B7">
        <w:t xml:space="preserve">Summons </w:t>
      </w:r>
    </w:p>
    <w:p w14:paraId="302D0DA0" w14:textId="77777777" w:rsidR="00B402D4" w:rsidRDefault="00B402D4" w:rsidP="00B402D4">
      <w:pPr>
        <w:pStyle w:val="ListParagraph"/>
        <w:numPr>
          <w:ilvl w:val="1"/>
          <w:numId w:val="2"/>
        </w:numPr>
        <w:spacing w:line="249" w:lineRule="auto"/>
      </w:pPr>
      <w:r w:rsidRPr="001439B7">
        <w:t xml:space="preserve">Complaint </w:t>
      </w:r>
    </w:p>
    <w:p w14:paraId="4B708865" w14:textId="77777777" w:rsidR="00B402D4" w:rsidRDefault="00B402D4" w:rsidP="00B402D4">
      <w:pPr>
        <w:pStyle w:val="ListParagraph"/>
        <w:numPr>
          <w:ilvl w:val="1"/>
          <w:numId w:val="2"/>
        </w:numPr>
        <w:spacing w:line="249" w:lineRule="auto"/>
      </w:pPr>
      <w:r w:rsidRPr="001439B7">
        <w:t>Praecipe</w:t>
      </w:r>
    </w:p>
    <w:p w14:paraId="372D594B" w14:textId="77777777" w:rsidR="00B402D4" w:rsidRDefault="00B402D4" w:rsidP="00B402D4">
      <w:pPr>
        <w:pStyle w:val="ListParagraph"/>
        <w:spacing w:line="249" w:lineRule="auto"/>
        <w:ind w:left="1440"/>
      </w:pPr>
    </w:p>
    <w:p w14:paraId="61C75A7A" w14:textId="77777777" w:rsidR="00B402D4" w:rsidRDefault="00B402D4" w:rsidP="00B402D4">
      <w:pPr>
        <w:pStyle w:val="ListParagraph"/>
        <w:numPr>
          <w:ilvl w:val="0"/>
          <w:numId w:val="2"/>
        </w:numPr>
        <w:spacing w:line="249" w:lineRule="auto"/>
      </w:pPr>
      <w:r>
        <w:t>Additional forms that may be required:</w:t>
      </w:r>
    </w:p>
    <w:p w14:paraId="37E6D80E" w14:textId="77777777" w:rsidR="00B402D4" w:rsidRDefault="00B402D4" w:rsidP="00B402D4">
      <w:pPr>
        <w:pStyle w:val="ListParagraph"/>
        <w:numPr>
          <w:ilvl w:val="1"/>
          <w:numId w:val="2"/>
        </w:numPr>
        <w:spacing w:line="249" w:lineRule="auto"/>
      </w:pPr>
      <w:r>
        <w:t>Affidavit of Non-Military Service</w:t>
      </w:r>
    </w:p>
    <w:p w14:paraId="2DFB73D8" w14:textId="77777777" w:rsidR="00B402D4" w:rsidRDefault="00B402D4" w:rsidP="00B402D4">
      <w:pPr>
        <w:pStyle w:val="ListParagraph"/>
        <w:numPr>
          <w:ilvl w:val="1"/>
          <w:numId w:val="2"/>
        </w:numPr>
        <w:spacing w:line="249" w:lineRule="auto"/>
      </w:pPr>
      <w:r>
        <w:t>Motion to Enter Default and Entry of Default</w:t>
      </w:r>
    </w:p>
    <w:p w14:paraId="2297E862" w14:textId="77777777" w:rsidR="00B402D4" w:rsidRDefault="00B402D4" w:rsidP="00B402D4">
      <w:pPr>
        <w:pStyle w:val="ListParagraph"/>
        <w:numPr>
          <w:ilvl w:val="1"/>
          <w:numId w:val="2"/>
        </w:numPr>
        <w:spacing w:line="249" w:lineRule="auto"/>
      </w:pPr>
      <w:r>
        <w:t>Default Judgment</w:t>
      </w:r>
    </w:p>
    <w:p w14:paraId="38BAB2F2" w14:textId="77777777" w:rsidR="00B402D4" w:rsidRDefault="00B402D4" w:rsidP="00B402D4">
      <w:pPr>
        <w:pStyle w:val="ListParagraph"/>
        <w:numPr>
          <w:ilvl w:val="1"/>
          <w:numId w:val="2"/>
        </w:numPr>
        <w:spacing w:line="249" w:lineRule="auto"/>
      </w:pPr>
      <w:r>
        <w:t>Notice of Entry of Judgment</w:t>
      </w:r>
    </w:p>
    <w:p w14:paraId="6D6FC25B" w14:textId="77777777" w:rsidR="00B402D4" w:rsidRDefault="00B402D4" w:rsidP="00B402D4">
      <w:pPr>
        <w:pStyle w:val="ListParagraph"/>
        <w:numPr>
          <w:ilvl w:val="1"/>
          <w:numId w:val="2"/>
        </w:numPr>
        <w:spacing w:line="249" w:lineRule="auto"/>
      </w:pPr>
      <w:r>
        <w:t>Writ of Execution</w:t>
      </w:r>
    </w:p>
    <w:p w14:paraId="73801218" w14:textId="77777777" w:rsidR="00B402D4" w:rsidRDefault="00B402D4" w:rsidP="00B402D4">
      <w:pPr>
        <w:pStyle w:val="ListParagraph"/>
        <w:numPr>
          <w:ilvl w:val="1"/>
          <w:numId w:val="2"/>
        </w:numPr>
        <w:spacing w:line="249" w:lineRule="auto"/>
      </w:pPr>
      <w:r>
        <w:t>Notice of Appeal</w:t>
      </w:r>
    </w:p>
    <w:p w14:paraId="1343186F" w14:textId="77777777" w:rsidR="00B402D4" w:rsidRPr="001439B7" w:rsidRDefault="00B402D4" w:rsidP="00B402D4">
      <w:pPr>
        <w:pStyle w:val="ListParagraph"/>
        <w:numPr>
          <w:ilvl w:val="1"/>
          <w:numId w:val="2"/>
        </w:numPr>
        <w:spacing w:line="249" w:lineRule="auto"/>
      </w:pPr>
      <w:r>
        <w:t>Answer to Counterclaim</w:t>
      </w:r>
    </w:p>
    <w:p w14:paraId="100D1B97" w14:textId="77777777" w:rsidR="00B402D4" w:rsidRDefault="00B402D4" w:rsidP="00B402D4">
      <w:pPr>
        <w:ind w:left="2160" w:firstLine="720"/>
        <w:rPr>
          <w:caps/>
        </w:rPr>
      </w:pPr>
    </w:p>
    <w:p w14:paraId="61E82B59" w14:textId="77777777" w:rsidR="00B402D4" w:rsidRDefault="00B402D4" w:rsidP="00B402D4">
      <w:pPr>
        <w:ind w:left="19" w:hanging="10"/>
        <w:rPr>
          <w:b/>
        </w:rPr>
      </w:pPr>
      <w:r w:rsidRPr="001439B7">
        <w:rPr>
          <w:b/>
        </w:rPr>
        <w:t xml:space="preserve">What words do I need to know? </w:t>
      </w:r>
    </w:p>
    <w:p w14:paraId="22D3D7B7" w14:textId="77777777" w:rsidR="00B402D4" w:rsidRPr="001439B7" w:rsidRDefault="00B402D4" w:rsidP="00B402D4">
      <w:pPr>
        <w:ind w:left="19" w:hanging="10"/>
      </w:pPr>
    </w:p>
    <w:p w14:paraId="34074DEA" w14:textId="77777777" w:rsidR="00B402D4" w:rsidRPr="001439B7" w:rsidRDefault="00B402D4" w:rsidP="00B402D4">
      <w:pPr>
        <w:pStyle w:val="ListParagraph"/>
        <w:numPr>
          <w:ilvl w:val="0"/>
          <w:numId w:val="1"/>
        </w:numPr>
        <w:spacing w:line="249" w:lineRule="auto"/>
      </w:pPr>
      <w:r w:rsidRPr="001439B7">
        <w:rPr>
          <w:b/>
        </w:rPr>
        <w:t>Plaintiff</w:t>
      </w:r>
      <w:r>
        <w:rPr>
          <w:b/>
        </w:rPr>
        <w:t>:</w:t>
      </w:r>
    </w:p>
    <w:p w14:paraId="1744D9F6" w14:textId="77777777" w:rsidR="00B402D4" w:rsidRPr="001439B7" w:rsidRDefault="00B402D4" w:rsidP="00B402D4">
      <w:pPr>
        <w:pStyle w:val="ListParagraph"/>
        <w:numPr>
          <w:ilvl w:val="1"/>
          <w:numId w:val="1"/>
        </w:numPr>
        <w:spacing w:line="249" w:lineRule="auto"/>
      </w:pPr>
      <w:r w:rsidRPr="001439B7">
        <w:t xml:space="preserve">is someone who files an action in court.  You are the Plaintiff in this case. </w:t>
      </w:r>
    </w:p>
    <w:p w14:paraId="476A5E93" w14:textId="77777777" w:rsidR="00B402D4" w:rsidRPr="001439B7" w:rsidRDefault="00B402D4" w:rsidP="00B402D4">
      <w:pPr>
        <w:ind w:left="24"/>
      </w:pPr>
      <w:r w:rsidRPr="001439B7">
        <w:t xml:space="preserve"> </w:t>
      </w:r>
    </w:p>
    <w:p w14:paraId="56BB0DAF" w14:textId="77777777" w:rsidR="00B402D4" w:rsidRPr="001439B7" w:rsidRDefault="00B402D4" w:rsidP="00B402D4">
      <w:pPr>
        <w:pStyle w:val="ListParagraph"/>
        <w:numPr>
          <w:ilvl w:val="0"/>
          <w:numId w:val="1"/>
        </w:numPr>
        <w:spacing w:line="249" w:lineRule="auto"/>
      </w:pPr>
      <w:r w:rsidRPr="001439B7">
        <w:rPr>
          <w:b/>
        </w:rPr>
        <w:t>Defendant</w:t>
      </w:r>
      <w:r>
        <w:rPr>
          <w:b/>
        </w:rPr>
        <w:t>:</w:t>
      </w:r>
    </w:p>
    <w:p w14:paraId="6108DC12" w14:textId="77777777" w:rsidR="00B402D4" w:rsidRPr="001439B7" w:rsidRDefault="00B402D4" w:rsidP="00B402D4">
      <w:pPr>
        <w:pStyle w:val="ListParagraph"/>
        <w:numPr>
          <w:ilvl w:val="1"/>
          <w:numId w:val="1"/>
        </w:numPr>
        <w:spacing w:line="249" w:lineRule="auto"/>
      </w:pPr>
      <w:r w:rsidRPr="001439B7">
        <w:t xml:space="preserve"> is the person that you are filing against is the Defendant in this case. </w:t>
      </w:r>
    </w:p>
    <w:p w14:paraId="2BEF9527" w14:textId="77777777" w:rsidR="00B402D4" w:rsidRPr="001439B7" w:rsidRDefault="00B402D4" w:rsidP="00B402D4">
      <w:pPr>
        <w:ind w:left="24"/>
      </w:pPr>
      <w:r w:rsidRPr="001439B7">
        <w:t xml:space="preserve"> </w:t>
      </w:r>
    </w:p>
    <w:p w14:paraId="2139C140" w14:textId="77777777" w:rsidR="00B402D4" w:rsidRPr="00875F90" w:rsidRDefault="00B402D4" w:rsidP="00B402D4">
      <w:pPr>
        <w:pStyle w:val="ListParagraph"/>
        <w:numPr>
          <w:ilvl w:val="0"/>
          <w:numId w:val="1"/>
        </w:numPr>
        <w:spacing w:line="249" w:lineRule="auto"/>
      </w:pPr>
      <w:r w:rsidRPr="00875F90">
        <w:rPr>
          <w:b/>
        </w:rPr>
        <w:t>Praecipe:</w:t>
      </w:r>
    </w:p>
    <w:p w14:paraId="3FB7840D" w14:textId="77777777" w:rsidR="00B402D4" w:rsidRPr="00875F90" w:rsidRDefault="00B402D4" w:rsidP="00B402D4">
      <w:pPr>
        <w:pStyle w:val="ListParagraph"/>
        <w:numPr>
          <w:ilvl w:val="1"/>
          <w:numId w:val="1"/>
        </w:numPr>
        <w:spacing w:line="249" w:lineRule="auto"/>
      </w:pPr>
      <w:r w:rsidRPr="00875F90">
        <w:t xml:space="preserve">is a request to the entity that serves the Summons and Complaint on the Defendant. </w:t>
      </w:r>
    </w:p>
    <w:p w14:paraId="7E51AB5A" w14:textId="77777777" w:rsidR="00B402D4" w:rsidRPr="00875F90" w:rsidRDefault="00B402D4" w:rsidP="00B402D4">
      <w:pPr>
        <w:pStyle w:val="ListParagraph"/>
        <w:spacing w:line="249" w:lineRule="auto"/>
        <w:ind w:left="1449"/>
      </w:pPr>
    </w:p>
    <w:p w14:paraId="1E27AA96" w14:textId="77777777" w:rsidR="00B402D4" w:rsidRDefault="00B402D4" w:rsidP="00B402D4">
      <w:pPr>
        <w:pStyle w:val="ListParagraph"/>
        <w:numPr>
          <w:ilvl w:val="0"/>
          <w:numId w:val="1"/>
        </w:numPr>
        <w:spacing w:line="249" w:lineRule="auto"/>
      </w:pPr>
      <w:r w:rsidRPr="00875F90">
        <w:rPr>
          <w:b/>
        </w:rPr>
        <w:t>Summons</w:t>
      </w:r>
      <w:r>
        <w:t>:</w:t>
      </w:r>
    </w:p>
    <w:p w14:paraId="72C7FEF3" w14:textId="77777777" w:rsidR="00B402D4" w:rsidRDefault="00B402D4" w:rsidP="00B402D4">
      <w:pPr>
        <w:pStyle w:val="ListParagraph"/>
        <w:numPr>
          <w:ilvl w:val="1"/>
          <w:numId w:val="1"/>
        </w:numPr>
        <w:spacing w:line="249" w:lineRule="auto"/>
      </w:pPr>
      <w:r w:rsidRPr="00875F90">
        <w:t xml:space="preserve">tells the Defendant that you have filed a claim against him or her in </w:t>
      </w:r>
      <w:r>
        <w:t>Justice Court</w:t>
      </w:r>
      <w:r w:rsidRPr="00875F90">
        <w:t xml:space="preserve">.  It also tells the Defendant that he or she should file an answer within the time allowed to avoid a default judgment. </w:t>
      </w:r>
    </w:p>
    <w:p w14:paraId="7D8CB4E6" w14:textId="77777777" w:rsidR="00B402D4" w:rsidRDefault="00B402D4" w:rsidP="00B402D4">
      <w:pPr>
        <w:pStyle w:val="ListParagraph"/>
        <w:spacing w:line="249" w:lineRule="auto"/>
        <w:ind w:left="729"/>
      </w:pPr>
    </w:p>
    <w:p w14:paraId="1A04C8E1" w14:textId="77777777" w:rsidR="00B402D4" w:rsidRPr="00875F90" w:rsidRDefault="00B402D4" w:rsidP="00B402D4">
      <w:pPr>
        <w:pStyle w:val="ListParagraph"/>
        <w:numPr>
          <w:ilvl w:val="0"/>
          <w:numId w:val="1"/>
        </w:numPr>
        <w:spacing w:line="249" w:lineRule="auto"/>
      </w:pPr>
      <w:r w:rsidRPr="00875F90">
        <w:rPr>
          <w:b/>
        </w:rPr>
        <w:t>Complaint</w:t>
      </w:r>
      <w:r>
        <w:rPr>
          <w:b/>
        </w:rPr>
        <w:t>:</w:t>
      </w:r>
      <w:r w:rsidRPr="00875F90">
        <w:rPr>
          <w:b/>
        </w:rPr>
        <w:t xml:space="preserve"> </w:t>
      </w:r>
    </w:p>
    <w:p w14:paraId="449B13D0" w14:textId="77777777" w:rsidR="00B402D4" w:rsidRDefault="00B402D4" w:rsidP="00B402D4">
      <w:pPr>
        <w:pStyle w:val="ListParagraph"/>
        <w:numPr>
          <w:ilvl w:val="1"/>
          <w:numId w:val="1"/>
        </w:numPr>
        <w:spacing w:line="249" w:lineRule="auto"/>
      </w:pPr>
      <w:r w:rsidRPr="00875F90">
        <w:t xml:space="preserve">is a short and simple statement of your conflict with the Defendant.  It asks the Court to enter a money judgment in your favor or order the Defendant to return property to you.   </w:t>
      </w:r>
    </w:p>
    <w:p w14:paraId="0C53F59F" w14:textId="77777777" w:rsidR="00B402D4" w:rsidRPr="00875F90" w:rsidRDefault="00B402D4" w:rsidP="00B402D4">
      <w:pPr>
        <w:pStyle w:val="ListParagraph"/>
        <w:rPr>
          <w:b/>
        </w:rPr>
      </w:pPr>
    </w:p>
    <w:p w14:paraId="0C028D30" w14:textId="77777777" w:rsidR="00B402D4" w:rsidRPr="0075550F" w:rsidRDefault="00B402D4" w:rsidP="00B402D4">
      <w:pPr>
        <w:pStyle w:val="ListParagraph"/>
        <w:numPr>
          <w:ilvl w:val="0"/>
          <w:numId w:val="1"/>
        </w:numPr>
        <w:spacing w:line="249" w:lineRule="auto"/>
      </w:pPr>
      <w:r>
        <w:rPr>
          <w:b/>
        </w:rPr>
        <w:t>Affidavit of Non-Military Service:</w:t>
      </w:r>
      <w:r w:rsidRPr="00875F90">
        <w:rPr>
          <w:b/>
        </w:rPr>
        <w:t xml:space="preserve"> </w:t>
      </w:r>
    </w:p>
    <w:p w14:paraId="58EF154C" w14:textId="77777777" w:rsidR="00B402D4" w:rsidRPr="0075550F" w:rsidRDefault="00B402D4" w:rsidP="00B402D4">
      <w:pPr>
        <w:pStyle w:val="ListParagraph"/>
        <w:numPr>
          <w:ilvl w:val="1"/>
          <w:numId w:val="1"/>
        </w:numPr>
        <w:spacing w:line="249" w:lineRule="auto"/>
      </w:pPr>
      <w:r>
        <w:rPr>
          <w:bCs/>
        </w:rPr>
        <w:t>a court document that legally determines whether the defendant is or isn’t an active-duty military member.</w:t>
      </w:r>
    </w:p>
    <w:p w14:paraId="6710DA8D" w14:textId="77777777" w:rsidR="00B402D4" w:rsidRDefault="00B402D4" w:rsidP="00B402D4">
      <w:pPr>
        <w:pStyle w:val="ListParagraph"/>
        <w:spacing w:line="249" w:lineRule="auto"/>
        <w:ind w:left="1449"/>
      </w:pPr>
    </w:p>
    <w:p w14:paraId="0C9D3A2D" w14:textId="77777777" w:rsidR="00B402D4" w:rsidRPr="0075550F" w:rsidRDefault="00B402D4" w:rsidP="00B402D4">
      <w:pPr>
        <w:pStyle w:val="ListParagraph"/>
        <w:numPr>
          <w:ilvl w:val="0"/>
          <w:numId w:val="1"/>
        </w:numPr>
        <w:spacing w:line="249" w:lineRule="auto"/>
      </w:pPr>
      <w:r>
        <w:rPr>
          <w:b/>
        </w:rPr>
        <w:t>Motion to Enter Default and Entry of Default:</w:t>
      </w:r>
      <w:r w:rsidRPr="00875F90">
        <w:rPr>
          <w:b/>
        </w:rPr>
        <w:t xml:space="preserve"> </w:t>
      </w:r>
    </w:p>
    <w:p w14:paraId="06CD99DB" w14:textId="77777777" w:rsidR="00B402D4" w:rsidRPr="0075550F" w:rsidRDefault="00B402D4" w:rsidP="00B402D4">
      <w:pPr>
        <w:pStyle w:val="ListParagraph"/>
        <w:numPr>
          <w:ilvl w:val="1"/>
          <w:numId w:val="1"/>
        </w:numPr>
        <w:spacing w:line="249" w:lineRule="auto"/>
      </w:pPr>
      <w:r>
        <w:rPr>
          <w:bCs/>
        </w:rPr>
        <w:t>the first step to obtaining a default judgment against the defendant.</w:t>
      </w:r>
    </w:p>
    <w:p w14:paraId="1894214E" w14:textId="77777777" w:rsidR="00B402D4" w:rsidRDefault="00B402D4" w:rsidP="00B402D4">
      <w:pPr>
        <w:spacing w:line="249" w:lineRule="auto"/>
      </w:pPr>
    </w:p>
    <w:p w14:paraId="05CE7067" w14:textId="77777777" w:rsidR="00B402D4" w:rsidRDefault="00B402D4" w:rsidP="00B402D4">
      <w:pPr>
        <w:spacing w:line="249" w:lineRule="auto"/>
      </w:pPr>
    </w:p>
    <w:p w14:paraId="5BBAC255" w14:textId="77777777" w:rsidR="00B402D4" w:rsidRDefault="00B402D4" w:rsidP="00B402D4">
      <w:pPr>
        <w:pStyle w:val="ListParagraph"/>
        <w:numPr>
          <w:ilvl w:val="0"/>
          <w:numId w:val="1"/>
        </w:numPr>
        <w:spacing w:line="249" w:lineRule="auto"/>
      </w:pPr>
      <w:r>
        <w:rPr>
          <w:b/>
        </w:rPr>
        <w:t>Default Judgment</w:t>
      </w:r>
      <w:r>
        <w:t>:</w:t>
      </w:r>
    </w:p>
    <w:p w14:paraId="26BE2972" w14:textId="77777777" w:rsidR="00B402D4" w:rsidRDefault="00B402D4" w:rsidP="00B402D4">
      <w:pPr>
        <w:pStyle w:val="ListParagraph"/>
        <w:numPr>
          <w:ilvl w:val="1"/>
          <w:numId w:val="1"/>
        </w:numPr>
        <w:spacing w:line="249" w:lineRule="auto"/>
      </w:pPr>
      <w:r>
        <w:t>is a judgment in favor of either party</w:t>
      </w:r>
      <w:r w:rsidRPr="00875F90">
        <w:t xml:space="preserve">. </w:t>
      </w:r>
    </w:p>
    <w:p w14:paraId="6848C9D6" w14:textId="77777777" w:rsidR="00B402D4" w:rsidRDefault="00B402D4" w:rsidP="00B402D4">
      <w:pPr>
        <w:spacing w:line="249" w:lineRule="auto"/>
      </w:pPr>
    </w:p>
    <w:p w14:paraId="4B740543" w14:textId="77777777" w:rsidR="00B402D4" w:rsidRDefault="00B402D4" w:rsidP="00B402D4">
      <w:pPr>
        <w:spacing w:line="249" w:lineRule="auto"/>
      </w:pPr>
    </w:p>
    <w:p w14:paraId="3CFAB21B" w14:textId="77777777" w:rsidR="00B402D4" w:rsidRPr="000A0588" w:rsidRDefault="00B402D4" w:rsidP="00B402D4">
      <w:pPr>
        <w:pStyle w:val="ListParagraph"/>
        <w:numPr>
          <w:ilvl w:val="0"/>
          <w:numId w:val="1"/>
        </w:numPr>
        <w:spacing w:line="249" w:lineRule="auto"/>
      </w:pPr>
      <w:r>
        <w:rPr>
          <w:b/>
        </w:rPr>
        <w:lastRenderedPageBreak/>
        <w:t>Notice of Entry of Judgment:</w:t>
      </w:r>
    </w:p>
    <w:p w14:paraId="788F9CAF" w14:textId="77777777" w:rsidR="00B402D4" w:rsidRDefault="00B402D4" w:rsidP="00B402D4">
      <w:pPr>
        <w:pStyle w:val="ListParagraph"/>
        <w:numPr>
          <w:ilvl w:val="1"/>
          <w:numId w:val="1"/>
        </w:numPr>
        <w:spacing w:line="249" w:lineRule="auto"/>
      </w:pPr>
      <w:r>
        <w:t xml:space="preserve">is a document stating that an entry of judgment has been granted. </w:t>
      </w:r>
    </w:p>
    <w:p w14:paraId="387ACE7A" w14:textId="77777777" w:rsidR="00B402D4" w:rsidRDefault="00B402D4" w:rsidP="00B402D4">
      <w:pPr>
        <w:spacing w:line="249" w:lineRule="auto"/>
      </w:pPr>
    </w:p>
    <w:p w14:paraId="5A4FDD2F" w14:textId="77777777" w:rsidR="00B402D4" w:rsidRPr="00176DAB" w:rsidRDefault="00B402D4" w:rsidP="00B402D4">
      <w:pPr>
        <w:pStyle w:val="ListParagraph"/>
        <w:numPr>
          <w:ilvl w:val="0"/>
          <w:numId w:val="1"/>
        </w:numPr>
        <w:spacing w:line="249" w:lineRule="auto"/>
        <w:rPr>
          <w:b/>
          <w:bCs/>
        </w:rPr>
      </w:pPr>
      <w:r w:rsidRPr="00176DAB">
        <w:rPr>
          <w:b/>
          <w:bCs/>
        </w:rPr>
        <w:t>Writ of Execution:</w:t>
      </w:r>
    </w:p>
    <w:p w14:paraId="44E53D20" w14:textId="77777777" w:rsidR="00B402D4" w:rsidRDefault="00B402D4" w:rsidP="00B402D4">
      <w:pPr>
        <w:pStyle w:val="ListParagraph"/>
        <w:numPr>
          <w:ilvl w:val="1"/>
          <w:numId w:val="1"/>
        </w:numPr>
        <w:spacing w:line="249" w:lineRule="auto"/>
      </w:pPr>
      <w:r>
        <w:t xml:space="preserve">is a court order that is filed for the purpose of securing payment after a judgment has been granted. </w:t>
      </w:r>
    </w:p>
    <w:p w14:paraId="2966C16E" w14:textId="77777777" w:rsidR="00B402D4" w:rsidRDefault="00B402D4" w:rsidP="00B402D4">
      <w:pPr>
        <w:spacing w:line="249" w:lineRule="auto"/>
      </w:pPr>
    </w:p>
    <w:p w14:paraId="66175367" w14:textId="77777777" w:rsidR="00B402D4" w:rsidRPr="00176DAB" w:rsidRDefault="00B402D4" w:rsidP="00B402D4">
      <w:pPr>
        <w:pStyle w:val="ListParagraph"/>
        <w:numPr>
          <w:ilvl w:val="0"/>
          <w:numId w:val="1"/>
        </w:numPr>
        <w:spacing w:line="249" w:lineRule="auto"/>
        <w:rPr>
          <w:b/>
          <w:bCs/>
        </w:rPr>
      </w:pPr>
      <w:r w:rsidRPr="00176DAB">
        <w:rPr>
          <w:b/>
          <w:bCs/>
        </w:rPr>
        <w:t>Notice of Appeal:</w:t>
      </w:r>
    </w:p>
    <w:p w14:paraId="27E78A55" w14:textId="77777777" w:rsidR="00B402D4" w:rsidRDefault="00B402D4" w:rsidP="00B402D4">
      <w:pPr>
        <w:pStyle w:val="ListParagraph"/>
        <w:numPr>
          <w:ilvl w:val="1"/>
          <w:numId w:val="1"/>
        </w:numPr>
        <w:spacing w:line="249" w:lineRule="auto"/>
      </w:pPr>
      <w:r>
        <w:t>is a notice to inform the court that you are appealing the decision.</w:t>
      </w:r>
    </w:p>
    <w:p w14:paraId="78B2B8A4" w14:textId="77777777" w:rsidR="00B402D4" w:rsidRDefault="00B402D4" w:rsidP="00B402D4">
      <w:pPr>
        <w:spacing w:line="249" w:lineRule="auto"/>
      </w:pPr>
    </w:p>
    <w:p w14:paraId="7B625CA4" w14:textId="77777777" w:rsidR="00B402D4" w:rsidRPr="00176DAB" w:rsidRDefault="00B402D4" w:rsidP="00B402D4">
      <w:pPr>
        <w:pStyle w:val="ListParagraph"/>
        <w:numPr>
          <w:ilvl w:val="0"/>
          <w:numId w:val="1"/>
        </w:numPr>
        <w:spacing w:line="249" w:lineRule="auto"/>
        <w:rPr>
          <w:b/>
          <w:bCs/>
        </w:rPr>
      </w:pPr>
      <w:r w:rsidRPr="00176DAB">
        <w:rPr>
          <w:b/>
          <w:bCs/>
        </w:rPr>
        <w:t>Answer to Counterclaim:</w:t>
      </w:r>
    </w:p>
    <w:p w14:paraId="07890388" w14:textId="77777777" w:rsidR="00B402D4" w:rsidRDefault="00B402D4" w:rsidP="00B402D4">
      <w:pPr>
        <w:pStyle w:val="ListParagraph"/>
        <w:numPr>
          <w:ilvl w:val="1"/>
          <w:numId w:val="1"/>
        </w:numPr>
        <w:spacing w:line="249" w:lineRule="auto"/>
      </w:pPr>
      <w:r>
        <w:t>a response to the defendant’s counterclaim.</w:t>
      </w:r>
    </w:p>
    <w:p w14:paraId="2E5926F0" w14:textId="77777777" w:rsidR="00B402D4" w:rsidRDefault="00B402D4" w:rsidP="00B402D4">
      <w:pPr>
        <w:spacing w:line="249" w:lineRule="auto"/>
      </w:pPr>
    </w:p>
    <w:p w14:paraId="2D37974F" w14:textId="77777777" w:rsidR="00B402D4" w:rsidRDefault="00B402D4" w:rsidP="00B402D4">
      <w:pPr>
        <w:spacing w:line="249" w:lineRule="auto"/>
      </w:pPr>
    </w:p>
    <w:p w14:paraId="48B48E89" w14:textId="77777777" w:rsidR="00B402D4" w:rsidRDefault="00B402D4" w:rsidP="00B402D4">
      <w:pPr>
        <w:spacing w:line="249" w:lineRule="auto"/>
        <w:rPr>
          <w:b/>
        </w:rPr>
      </w:pPr>
      <w:r w:rsidRPr="00176DAB">
        <w:rPr>
          <w:b/>
        </w:rPr>
        <w:t xml:space="preserve">What do I do? </w:t>
      </w:r>
    </w:p>
    <w:p w14:paraId="51CCF9A1" w14:textId="77777777" w:rsidR="00B402D4" w:rsidRDefault="00B402D4" w:rsidP="00B402D4">
      <w:pPr>
        <w:spacing w:line="249" w:lineRule="auto"/>
        <w:rPr>
          <w:b/>
        </w:rPr>
      </w:pPr>
    </w:p>
    <w:p w14:paraId="3F9189DA" w14:textId="77777777" w:rsidR="00B402D4" w:rsidRDefault="00B402D4" w:rsidP="00B402D4">
      <w:pPr>
        <w:pStyle w:val="ListParagraph"/>
        <w:numPr>
          <w:ilvl w:val="0"/>
          <w:numId w:val="3"/>
        </w:numPr>
        <w:spacing w:line="249" w:lineRule="auto"/>
      </w:pPr>
      <w:r>
        <w:t>Fill out the forms</w:t>
      </w:r>
    </w:p>
    <w:p w14:paraId="4D624D68" w14:textId="77777777" w:rsidR="00B402D4" w:rsidRDefault="00B402D4" w:rsidP="00B402D4">
      <w:pPr>
        <w:pStyle w:val="ListParagraph"/>
        <w:numPr>
          <w:ilvl w:val="1"/>
          <w:numId w:val="3"/>
        </w:numPr>
        <w:spacing w:line="249" w:lineRule="auto"/>
      </w:pPr>
      <w:r>
        <w:t>Fill out all the blanks on the Summons, Complaint, and Praecipe.</w:t>
      </w:r>
    </w:p>
    <w:p w14:paraId="4F40671F" w14:textId="77777777" w:rsidR="00B402D4" w:rsidRDefault="00B402D4" w:rsidP="00B402D4">
      <w:pPr>
        <w:pStyle w:val="ListParagraph"/>
        <w:numPr>
          <w:ilvl w:val="1"/>
          <w:numId w:val="3"/>
        </w:numPr>
        <w:spacing w:line="249" w:lineRule="auto"/>
      </w:pPr>
      <w:r>
        <w:t xml:space="preserve">Sign and date your Complaint and Praecipe. </w:t>
      </w:r>
      <w:r>
        <w:tab/>
      </w:r>
    </w:p>
    <w:p w14:paraId="28C4CEE7" w14:textId="77777777" w:rsidR="00B402D4" w:rsidRDefault="00B402D4" w:rsidP="00B402D4">
      <w:pPr>
        <w:spacing w:line="249" w:lineRule="auto"/>
      </w:pPr>
    </w:p>
    <w:p w14:paraId="21423ABA" w14:textId="77777777" w:rsidR="00B402D4" w:rsidRDefault="00B402D4" w:rsidP="00B402D4">
      <w:pPr>
        <w:pStyle w:val="ListParagraph"/>
        <w:numPr>
          <w:ilvl w:val="0"/>
          <w:numId w:val="3"/>
        </w:numPr>
        <w:spacing w:line="249" w:lineRule="auto"/>
      </w:pPr>
      <w:r>
        <w:t>File Forms with Justice Court.</w:t>
      </w:r>
    </w:p>
    <w:p w14:paraId="04D3BE00" w14:textId="02C63116" w:rsidR="00B402D4" w:rsidRDefault="00B402D4" w:rsidP="00B402D4">
      <w:pPr>
        <w:pStyle w:val="ListParagraph"/>
        <w:numPr>
          <w:ilvl w:val="1"/>
          <w:numId w:val="3"/>
        </w:numPr>
        <w:spacing w:line="249" w:lineRule="auto"/>
      </w:pPr>
      <w:r>
        <w:t xml:space="preserve">Go to the </w:t>
      </w:r>
      <w:r w:rsidR="004272E3">
        <w:t>Park</w:t>
      </w:r>
      <w:r>
        <w:t xml:space="preserve"> County Justice Court to file the Summons, Complaint, and Praecipe with a clerk.</w:t>
      </w:r>
    </w:p>
    <w:p w14:paraId="4A2CC3F7" w14:textId="77777777" w:rsidR="00B402D4" w:rsidRDefault="00B402D4" w:rsidP="00B402D4">
      <w:pPr>
        <w:pStyle w:val="ListParagraph"/>
        <w:numPr>
          <w:ilvl w:val="1"/>
          <w:numId w:val="3"/>
        </w:numPr>
        <w:spacing w:line="249" w:lineRule="auto"/>
      </w:pPr>
      <w:r>
        <w:t>Pay the filing fee of $50 or request a fee waiver.</w:t>
      </w:r>
    </w:p>
    <w:p w14:paraId="3266BCE3" w14:textId="5B6F16F1" w:rsidR="00B402D4" w:rsidRDefault="004272E3" w:rsidP="00B402D4">
      <w:pPr>
        <w:pStyle w:val="ListParagraph"/>
        <w:numPr>
          <w:ilvl w:val="1"/>
          <w:numId w:val="3"/>
        </w:numPr>
        <w:spacing w:line="249" w:lineRule="auto"/>
      </w:pPr>
      <w:r>
        <w:t xml:space="preserve">Keep your </w:t>
      </w:r>
      <w:r w:rsidR="00B402D4">
        <w:t xml:space="preserve">copies of filing in a secure place. </w:t>
      </w:r>
    </w:p>
    <w:p w14:paraId="2A69285B" w14:textId="77777777" w:rsidR="00B402D4" w:rsidRDefault="00B402D4" w:rsidP="00B402D4">
      <w:pPr>
        <w:spacing w:line="249" w:lineRule="auto"/>
      </w:pPr>
    </w:p>
    <w:p w14:paraId="1F3E075F" w14:textId="77777777" w:rsidR="00B402D4" w:rsidRDefault="00B402D4" w:rsidP="00B402D4">
      <w:pPr>
        <w:pStyle w:val="ListParagraph"/>
        <w:numPr>
          <w:ilvl w:val="0"/>
          <w:numId w:val="3"/>
        </w:numPr>
        <w:spacing w:line="249" w:lineRule="auto"/>
      </w:pPr>
      <w:r>
        <w:t>Have the Defendant served.</w:t>
      </w:r>
    </w:p>
    <w:p w14:paraId="29AD98F6" w14:textId="77777777" w:rsidR="00B402D4" w:rsidRDefault="00B402D4" w:rsidP="00B402D4">
      <w:pPr>
        <w:pStyle w:val="ListParagraph"/>
        <w:numPr>
          <w:ilvl w:val="1"/>
          <w:numId w:val="3"/>
        </w:numPr>
        <w:spacing w:line="249" w:lineRule="auto"/>
      </w:pPr>
      <w:r>
        <w:t xml:space="preserve">You will need to hire a process server to personally serve the defendant with the Summons and Complaint. </w:t>
      </w:r>
    </w:p>
    <w:p w14:paraId="7B5B8896" w14:textId="296485B4" w:rsidR="004272E3" w:rsidRDefault="004272E3" w:rsidP="00B402D4">
      <w:pPr>
        <w:pStyle w:val="ListParagraph"/>
        <w:numPr>
          <w:ilvl w:val="1"/>
          <w:numId w:val="3"/>
        </w:numPr>
        <w:spacing w:line="249" w:lineRule="auto"/>
      </w:pPr>
      <w:r>
        <w:t>Make sure the court receives the original Summons along with the Return of Service</w:t>
      </w:r>
    </w:p>
    <w:p w14:paraId="249F5AC9" w14:textId="77777777" w:rsidR="00B402D4" w:rsidRDefault="00B402D4" w:rsidP="00B402D4">
      <w:pPr>
        <w:spacing w:line="249" w:lineRule="auto"/>
      </w:pPr>
    </w:p>
    <w:p w14:paraId="106A9BA7" w14:textId="77777777" w:rsidR="00B402D4" w:rsidRDefault="00B402D4" w:rsidP="00B402D4">
      <w:pPr>
        <w:pStyle w:val="ListParagraph"/>
        <w:numPr>
          <w:ilvl w:val="0"/>
          <w:numId w:val="3"/>
        </w:numPr>
        <w:spacing w:line="249" w:lineRule="auto"/>
      </w:pPr>
      <w:r>
        <w:t xml:space="preserve">Wait for the Defendant to respond. </w:t>
      </w:r>
    </w:p>
    <w:p w14:paraId="64E205D8" w14:textId="77777777" w:rsidR="00B402D4" w:rsidRDefault="00B402D4" w:rsidP="00B402D4">
      <w:pPr>
        <w:pStyle w:val="ListParagraph"/>
        <w:numPr>
          <w:ilvl w:val="1"/>
          <w:numId w:val="3"/>
        </w:numPr>
        <w:spacing w:line="249" w:lineRule="auto"/>
      </w:pPr>
      <w:r>
        <w:t xml:space="preserve">The Defendant has 20 business days following the date of service to file an answer with the court. </w:t>
      </w:r>
    </w:p>
    <w:p w14:paraId="4E0727CE" w14:textId="77777777" w:rsidR="00B402D4" w:rsidRDefault="00B402D4" w:rsidP="00B402D4">
      <w:pPr>
        <w:pStyle w:val="ListParagraph"/>
        <w:numPr>
          <w:ilvl w:val="2"/>
          <w:numId w:val="3"/>
        </w:numPr>
        <w:spacing w:line="249" w:lineRule="auto"/>
      </w:pPr>
      <w:r>
        <w:t xml:space="preserve">The Defendant may also file a counterclaim, in which case you will be able to file an answer to their counterclaim. </w:t>
      </w:r>
    </w:p>
    <w:p w14:paraId="038ED8BD" w14:textId="77777777" w:rsidR="00B402D4" w:rsidRDefault="00B402D4" w:rsidP="00B402D4">
      <w:pPr>
        <w:pStyle w:val="ListParagraph"/>
        <w:numPr>
          <w:ilvl w:val="0"/>
          <w:numId w:val="3"/>
        </w:numPr>
        <w:spacing w:line="249" w:lineRule="auto"/>
      </w:pPr>
      <w:r>
        <w:t>Go to your hearing.</w:t>
      </w:r>
    </w:p>
    <w:p w14:paraId="1A1D8867" w14:textId="77777777" w:rsidR="00B402D4" w:rsidRDefault="00B402D4" w:rsidP="00B402D4">
      <w:pPr>
        <w:pStyle w:val="ListParagraph"/>
        <w:numPr>
          <w:ilvl w:val="1"/>
          <w:numId w:val="3"/>
        </w:numPr>
        <w:spacing w:line="249" w:lineRule="auto"/>
      </w:pPr>
      <w:r>
        <w:t xml:space="preserve">A date will be scheduled with the court after an answer has been filed. </w:t>
      </w:r>
    </w:p>
    <w:p w14:paraId="7A06A4AA" w14:textId="77777777" w:rsidR="00B402D4" w:rsidRDefault="00B402D4" w:rsidP="00B402D4">
      <w:pPr>
        <w:pStyle w:val="ListParagraph"/>
        <w:numPr>
          <w:ilvl w:val="1"/>
          <w:numId w:val="3"/>
        </w:numPr>
        <w:spacing w:line="249" w:lineRule="auto"/>
      </w:pPr>
      <w:r>
        <w:t xml:space="preserve">Bring all evidence you have with you to court either printed or on a USB. </w:t>
      </w:r>
    </w:p>
    <w:p w14:paraId="7AB90B8B" w14:textId="77777777" w:rsidR="00787BC3" w:rsidRDefault="00787BC3"/>
    <w:p w14:paraId="214F9045" w14:textId="77777777" w:rsidR="004261D7" w:rsidRDefault="004261D7"/>
    <w:p w14:paraId="03C6F3D6" w14:textId="77777777" w:rsidR="004261D7" w:rsidRPr="00C95471" w:rsidRDefault="004261D7" w:rsidP="004261D7">
      <w:pPr>
        <w:rPr>
          <w:i/>
          <w:iCs/>
        </w:rPr>
      </w:pPr>
      <w:r>
        <w:rPr>
          <w:b/>
          <w:bCs/>
          <w:i/>
          <w:iCs/>
        </w:rPr>
        <w:t>WAIVER</w:t>
      </w:r>
      <w:r w:rsidRPr="00C95471">
        <w:rPr>
          <w:b/>
          <w:bCs/>
          <w:i/>
          <w:iCs/>
        </w:rPr>
        <w:t>:</w:t>
      </w:r>
      <w:r w:rsidRPr="00C95471">
        <w:rPr>
          <w:i/>
          <w:iCs/>
        </w:rPr>
        <w:t xml:space="preserve">  These instructions and forms are just information.  They are NOT legal advice.  Legal advice depends on the specific circumstances of each situation.  The information contained in the document is not guaranteed to be up to date.  The information CANNOT replace the advice of an attorney licensed to practice law.</w:t>
      </w:r>
    </w:p>
    <w:p w14:paraId="3525BCC0" w14:textId="77777777" w:rsidR="004261D7" w:rsidRDefault="004261D7"/>
    <w:sectPr w:rsidR="004261D7" w:rsidSect="00B402D4">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621"/>
    <w:multiLevelType w:val="hybridMultilevel"/>
    <w:tmpl w:val="30323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1540C"/>
    <w:multiLevelType w:val="hybridMultilevel"/>
    <w:tmpl w:val="C958EE86"/>
    <w:lvl w:ilvl="0" w:tplc="03A8C4C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B4A12"/>
    <w:multiLevelType w:val="hybridMultilevel"/>
    <w:tmpl w:val="7F766170"/>
    <w:lvl w:ilvl="0" w:tplc="04090001">
      <w:start w:val="1"/>
      <w:numFmt w:val="bullet"/>
      <w:lvlText w:val=""/>
      <w:lvlJc w:val="left"/>
      <w:pPr>
        <w:ind w:left="729" w:hanging="360"/>
      </w:pPr>
      <w:rPr>
        <w:rFonts w:ascii="Symbol" w:hAnsi="Symbol"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16cid:durableId="751707809">
    <w:abstractNumId w:val="2"/>
  </w:num>
  <w:num w:numId="2" w16cid:durableId="1270311822">
    <w:abstractNumId w:val="0"/>
  </w:num>
  <w:num w:numId="3" w16cid:durableId="49606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D4"/>
    <w:rsid w:val="00013641"/>
    <w:rsid w:val="00090E60"/>
    <w:rsid w:val="00263228"/>
    <w:rsid w:val="00393EBC"/>
    <w:rsid w:val="004261D7"/>
    <w:rsid w:val="004272E3"/>
    <w:rsid w:val="00787BC3"/>
    <w:rsid w:val="00AB6212"/>
    <w:rsid w:val="00B402D4"/>
    <w:rsid w:val="00E8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0859"/>
  <w15:chartTrackingRefBased/>
  <w15:docId w15:val="{13B6AD45-7F6C-45AC-B34B-6A433CB0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HAnsi" w:hAnsi="CG 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2671</Characters>
  <Application>Microsoft Office Word</Application>
  <DocSecurity>0</DocSecurity>
  <Lines>22</Lines>
  <Paragraphs>6</Paragraphs>
  <ScaleCrop>false</ScaleCrop>
  <Company>Yellowstone County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Kuntz</dc:creator>
  <cp:keywords/>
  <dc:description/>
  <cp:lastModifiedBy>Utley, Valerie</cp:lastModifiedBy>
  <cp:revision>5</cp:revision>
  <cp:lastPrinted>2024-08-28T22:47:00Z</cp:lastPrinted>
  <dcterms:created xsi:type="dcterms:W3CDTF">2024-08-28T21:15:00Z</dcterms:created>
  <dcterms:modified xsi:type="dcterms:W3CDTF">2024-08-28T22:48:00Z</dcterms:modified>
</cp:coreProperties>
</file>